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1E509" w14:textId="77777777" w:rsidR="007B56A0" w:rsidRPr="00961143" w:rsidRDefault="00520CF3" w:rsidP="00520C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143">
        <w:rPr>
          <w:rFonts w:ascii="Times New Roman" w:hAnsi="Times New Roman" w:cs="Times New Roman"/>
          <w:b/>
          <w:sz w:val="24"/>
          <w:szCs w:val="24"/>
        </w:rPr>
        <w:t>Методика расчета</w:t>
      </w:r>
    </w:p>
    <w:p w14:paraId="537C5951" w14:textId="77777777" w:rsidR="00520CF3" w:rsidRPr="00961143" w:rsidRDefault="00520CF3" w:rsidP="00520C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1143">
        <w:rPr>
          <w:rFonts w:ascii="Times New Roman" w:hAnsi="Times New Roman" w:cs="Times New Roman"/>
          <w:b/>
          <w:sz w:val="24"/>
          <w:szCs w:val="24"/>
        </w:rPr>
        <w:t>объема субвенций</w:t>
      </w:r>
      <w:r w:rsidR="007B56A0" w:rsidRPr="00961143">
        <w:rPr>
          <w:rFonts w:ascii="Times New Roman" w:hAnsi="Times New Roman" w:cs="Times New Roman"/>
          <w:b/>
          <w:sz w:val="24"/>
          <w:szCs w:val="24"/>
        </w:rPr>
        <w:t>, предоставляемых местным бюджетам из бюджета автономного округа</w:t>
      </w:r>
      <w:r w:rsidRPr="00961143">
        <w:rPr>
          <w:rFonts w:ascii="Times New Roman" w:hAnsi="Times New Roman" w:cs="Times New Roman"/>
          <w:b/>
          <w:sz w:val="24"/>
          <w:szCs w:val="24"/>
        </w:rPr>
        <w:t xml:space="preserve"> для осуществления </w:t>
      </w:r>
      <w:r w:rsidR="007B56A0" w:rsidRPr="00961143">
        <w:rPr>
          <w:rFonts w:ascii="Times New Roman" w:hAnsi="Times New Roman" w:cs="Times New Roman"/>
          <w:b/>
          <w:sz w:val="24"/>
          <w:szCs w:val="24"/>
        </w:rPr>
        <w:t xml:space="preserve">переданных </w:t>
      </w:r>
      <w:r w:rsidRPr="00961143">
        <w:rPr>
          <w:rFonts w:ascii="Times New Roman" w:hAnsi="Times New Roman" w:cs="Times New Roman"/>
          <w:b/>
          <w:sz w:val="24"/>
          <w:szCs w:val="24"/>
        </w:rPr>
        <w:t xml:space="preserve">государственных полномочий Российской Федерации </w:t>
      </w:r>
      <w:r w:rsidR="007B56A0" w:rsidRPr="00961143">
        <w:rPr>
          <w:rFonts w:ascii="Times New Roman" w:hAnsi="Times New Roman" w:cs="Times New Roman"/>
          <w:b/>
          <w:sz w:val="24"/>
          <w:szCs w:val="24"/>
        </w:rPr>
        <w:t>на государственную регистрацию актов гражданского состояния</w:t>
      </w:r>
    </w:p>
    <w:p w14:paraId="647B6A77" w14:textId="77777777" w:rsidR="00A20C47" w:rsidRPr="00961143" w:rsidRDefault="00A20C47" w:rsidP="00520C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B0429A" w14:textId="77777777" w:rsidR="00A20C47" w:rsidRPr="00961143" w:rsidRDefault="00A20C47" w:rsidP="00520CF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61143">
        <w:rPr>
          <w:rFonts w:ascii="Times New Roman" w:hAnsi="Times New Roman" w:cs="Times New Roman"/>
          <w:sz w:val="24"/>
          <w:szCs w:val="24"/>
        </w:rPr>
        <w:t>(утверждена Законом Ханты-Мансийского автономного округа – Югры от 30.09.2008 № 91-оз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в сфере государственной регистрации актов гражданского состояния»)</w:t>
      </w:r>
    </w:p>
    <w:p w14:paraId="1DF7F2F3" w14:textId="77777777" w:rsidR="00520CF3" w:rsidRPr="00961143" w:rsidRDefault="00520CF3" w:rsidP="00520C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C30286C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1. Общий объем субвенций, предоставляемых бюджетам муниципальных образований автономного округа для осуществления органами местного самоуправления переданных отдельных государственных полномочий в сфере государственной регистрации актов гражданского состояния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омс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), определяется по следующей формуле:</w:t>
      </w:r>
    </w:p>
    <w:p w14:paraId="6E8B906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B2F78BC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омс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Vсуб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омс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Ссуб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МР(ОБ), где:</w:t>
      </w:r>
    </w:p>
    <w:p w14:paraId="6737C2D9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13AF717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Vсуб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омс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общий объем субвенций, предоставляемых бюджетам муниципальных образований автономного округа для осуществления органами местного самоуправления переданных государственных полномочий Российской Федерации, определяемый в соответствии с пунктом 2 статьи 7.1 Закона;</w:t>
      </w:r>
    </w:p>
    <w:p w14:paraId="2E261BA7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Ссуб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МР(ОБ) - общий объем субвенций, предоставляемых бюджетам муниципальных районов для осуществления органами местного самоуправления переданных государственных полномочий автономного округа, определяемый в соответствии с пунктом 8 статьи 7.1 Закона.</w:t>
      </w:r>
    </w:p>
    <w:p w14:paraId="06FF9789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2. Общий объем субвенций, предоставляемых бюджетам муниципальных образований автономного округа для осуществления органами местного самоуправления переданных государственных полномочий Российской Федерации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Vсуб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омс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), определяется по следующей формуле:</w:t>
      </w:r>
    </w:p>
    <w:p w14:paraId="16650949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D21F6EF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Vсуб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омс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Sфед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SUMVсуб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моi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, где:</w:t>
      </w:r>
    </w:p>
    <w:p w14:paraId="5B0AF841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EE2AFC0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Sфед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объем субвенции, предоставляемой бюджетам муниципальных образований автономного округа для осуществления органами местного самоуправления переданных государственных полномочий Российской Федерации из федерального бюджета на соответствующий год, определяется по следующей формуле:</w:t>
      </w:r>
    </w:p>
    <w:p w14:paraId="697D464B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5FE9A85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Sфед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Sфед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Sбланк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, где:</w:t>
      </w:r>
    </w:p>
    <w:p w14:paraId="137A89AE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F0095E0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Sфед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объем субвенции, предоставляемой бюджету автономного округа из федерального бюджета для осуществления переданных государственных полномочий Российской Федерации;</w:t>
      </w:r>
    </w:p>
    <w:p w14:paraId="34829F0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Sбланк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объем субвенции, предоставляемой бюджету автономного округа из федерального бюджета для осуществления переданных государственных полномочий Российской Федерации и направляемой уполномоченному органу на приобретение бланков свидетельств о государственной регистрации актов гражданского состояния, определяется по следующей формуле:</w:t>
      </w:r>
    </w:p>
    <w:p w14:paraId="121B6B32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0EC119D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Sбланк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Цбланк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Кбланк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, где:</w:t>
      </w:r>
    </w:p>
    <w:p w14:paraId="3B6C9392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61238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Цбланк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стоимость изготовления одного бланка свидетельства о государственной регистрации акта гражданского состояния, определяемая как средняя стоимость изготовления бланков свидетельств о государственной регистрации актов гражданского состояния (стоимость изготовления бланков свидетельств о государственной регистрации актов гражданского состояния устанавливается организацией, уполномоченной Правительством Российской Федерации в соответствии с пунктом 3 статьи 8 Федерального закона "Об актах гражданского состояния");</w:t>
      </w:r>
    </w:p>
    <w:p w14:paraId="19D5C171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Кбланк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количество бланков свидетельств о государственной регистрации актов гражданского состояния, необходимое органам местного самоуправления для исполнения переданных государственных полномочий Российской Федерации на очередной финансовый год, определяемое в соответствии с заявками органов местного самоуправления;</w:t>
      </w:r>
    </w:p>
    <w:p w14:paraId="386AD063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объем субвенции, предоставляемой бюджетам муниципальных образований автономного округа для осуществления органами местного самоуправления переданных государственных полномочий Российской Федерации за счет средств бюджета автономного округа на соответствующий год;</w:t>
      </w:r>
    </w:p>
    <w:p w14:paraId="74C9329D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Vсуб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моi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объем субвенции, предоставляемой i-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бюджету муниципального образования автономного округа;</w:t>
      </w:r>
    </w:p>
    <w:p w14:paraId="65A7AA44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SUM - знак суммирования.</w:t>
      </w:r>
    </w:p>
    <w:p w14:paraId="6C3BEF02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3. Объем субвенции, предоставляемой бюджету i-го муниципального образования для осуществления переданных государственных полномочий Российской Федерации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Vсуб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моi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), определяется по следующей формуле:</w:t>
      </w:r>
    </w:p>
    <w:p w14:paraId="524D06AD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0060ADD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Vсуб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моi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Zo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Mз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Oкс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, где:</w:t>
      </w:r>
    </w:p>
    <w:p w14:paraId="32DBAF54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0E20AD9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расходы на оплату труда работников органа местного самоуправления, осуществляющего переданные государственные полномочия Российской Федерации на территории муниципального образования автономного округа (далее - работники), определяемые в соответствии с пунктом 4 статьи 7.1 Закона;</w:t>
      </w:r>
    </w:p>
    <w:p w14:paraId="6AC6FECC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Zo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расходы на оплату труда обслуживающего персонала органа местного самоуправления, осуществляющего переданные государственные полномочия Российской Федерации (далее - обслуживающий персонал), определяемые в соответствии с пунктом 5 статьи 7.1 Закона;</w:t>
      </w:r>
    </w:p>
    <w:p w14:paraId="6F29BB63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Mз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прочие расходы на осуществление органом местного самоуправления переданных государственных полномочий Российской Федерации, определяемые в соответствии с пунктом 6 статьи 7.1 Закона;</w:t>
      </w:r>
    </w:p>
    <w:p w14:paraId="2F06B8BB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Oкс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компенсация расходов на оплату стоимости проезда и провоза багажа к месту использования отпуска и обратно (один раз в два года) работникам, обслуживающему персоналу, определяемая в соответствии с пунктом 7 статьи 7.1 Закона.</w:t>
      </w:r>
    </w:p>
    <w:p w14:paraId="2FE9A9D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4. Расходы на оплату труда работников органа местного самоуправления, осуществляющего переданные государственные полномочия Российской Федерации на территории муниципального образования автономного округа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), определяются по следующей формуле:</w:t>
      </w:r>
    </w:p>
    <w:p w14:paraId="322550A8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C9415AC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Qн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, где:</w:t>
      </w:r>
    </w:p>
    <w:p w14:paraId="38103CC1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1F786B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расходы на оплату труда одного работника, которые рассчитываются исходя из должностного оклада главного специалиста-эксперта, установленного в разделе 5 приложения N 1 к Указу Президента Российской Федерации "О денежном содержании федеральных государственных гражданских служащих", за отчетный период (с учетом </w:t>
      </w:r>
      <w:r w:rsidRPr="00550BBA">
        <w:rPr>
          <w:rFonts w:ascii="Times New Roman" w:hAnsi="Times New Roman" w:cs="Times New Roman"/>
          <w:sz w:val="24"/>
          <w:szCs w:val="24"/>
        </w:rPr>
        <w:lastRenderedPageBreak/>
        <w:t>индексации на федеральном уровне), коэффициента, используемого для расчета средней заработной платы государственных гражданских служащих Российской Федерации и содержащего дополнительные выплаты, равного 1,8, районного коэффициента, процентной надбавки к заработной плате за работу в районах Крайнего Севера и приравненных к ним местностях, а также страховых взносов;</w:t>
      </w:r>
    </w:p>
    <w:p w14:paraId="6FF7E2B5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Qн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нормативная численность работников, определяемая по следующей формуле:</w:t>
      </w:r>
    </w:p>
    <w:p w14:paraId="13C13DDB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6EB70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Qн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To /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Tнорм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Kчисл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x Красс, где:</w:t>
      </w:r>
    </w:p>
    <w:p w14:paraId="6D70516B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8F079F9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Tо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общее время, необходимое для совершения всего количества актов гражданского состояния и иных юридически значимых действий, рассчитываемое в соответствии с административным регламентом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Федерации, по каждому виду действий;</w:t>
      </w:r>
    </w:p>
    <w:p w14:paraId="0C8401ED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Tнорм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норматив рабочего времени в году, который составляет 1 980 часов (247,5 рабочего дня в году x 8 рабочих часов в день);</w:t>
      </w:r>
    </w:p>
    <w:p w14:paraId="3F4AAAFA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Kчисл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корректирующий коэффициент численности, равный 1,1;</w:t>
      </w:r>
    </w:p>
    <w:p w14:paraId="2E8E1668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Красс - коэффициент расселения, определяемый по следующей формуле:</w:t>
      </w:r>
    </w:p>
    <w:p w14:paraId="1BFE689A" w14:textId="77777777" w:rsidR="00DF20C8" w:rsidRPr="00DF20C8" w:rsidRDefault="00DF20C8" w:rsidP="00DF2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FFA71A" w14:textId="77777777" w:rsidR="00DF20C8" w:rsidRPr="00DF20C8" w:rsidRDefault="00DF20C8" w:rsidP="00DF2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20C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E60DBC" wp14:editId="05A9AA9C">
            <wp:extent cx="1040130" cy="46863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20C8">
        <w:rPr>
          <w:rFonts w:ascii="Times New Roman" w:hAnsi="Times New Roman" w:cs="Times New Roman"/>
          <w:sz w:val="24"/>
          <w:szCs w:val="24"/>
        </w:rPr>
        <w:t>, где:</w:t>
      </w:r>
    </w:p>
    <w:p w14:paraId="2FBA4B0A" w14:textId="77777777" w:rsidR="00DF20C8" w:rsidRPr="00DF20C8" w:rsidRDefault="00DF20C8" w:rsidP="00DF2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8DD9A1F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Иi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удельный вес населения, проживающего в населенных пунктах автономного округа с численностью населения до 500 человек, в общей численности постоянного населения автономного округа на конец последнего отчетного года;</w:t>
      </w:r>
    </w:p>
    <w:p w14:paraId="086E68CA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И - удельный вес населения, проживающего в населенных пунктах автономного округа с численностью населения до 500 человек, в общей численности постоянного населения в среднем по субъектам Российской Федерации на конец последнего отчетного года.</w:t>
      </w:r>
    </w:p>
    <w:p w14:paraId="0EB6B27A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5. Расходы на оплату труда обслуживающего персонала органа местного самоуправления, осуществляющего переданные государственные полномочия Российской Федерации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Zo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), определяются по следующей формуле:</w:t>
      </w:r>
    </w:p>
    <w:p w14:paraId="11E9A26D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08FA9A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50BBA">
        <w:rPr>
          <w:rFonts w:ascii="Times New Roman" w:hAnsi="Times New Roman" w:cs="Times New Roman"/>
          <w:sz w:val="24"/>
          <w:szCs w:val="24"/>
          <w:lang w:val="en-US"/>
        </w:rPr>
        <w:t xml:space="preserve">Zo = So x Qo, </w:t>
      </w:r>
      <w:r w:rsidRPr="00550BBA">
        <w:rPr>
          <w:rFonts w:ascii="Times New Roman" w:hAnsi="Times New Roman" w:cs="Times New Roman"/>
          <w:sz w:val="24"/>
          <w:szCs w:val="24"/>
        </w:rPr>
        <w:t>где</w:t>
      </w:r>
      <w:r w:rsidRPr="00550BB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282B8F8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FEBF75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расходы на оплату труда одного лица обслуживающего персонала, рассчитываемые исходя из минимального размера оплаты труда, районного коэффициента, процентной надбавки к заработной плате за работу в районах Крайнего Севера и приравненных к ним местностях, а также страховых взносов;</w:t>
      </w:r>
    </w:p>
    <w:p w14:paraId="5703E2A4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Qo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численность обслуживающего персонала, определяемая по следующей формуле:</w:t>
      </w:r>
    </w:p>
    <w:p w14:paraId="4B1A8013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2B03237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Qo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Qн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Kчисл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x No, где:</w:t>
      </w:r>
    </w:p>
    <w:p w14:paraId="4C83559A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577C4D1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No - средний норматив численности обслуживающего персонала, равный 0,2 (на 100 работников установлено 20 человек обслуживающего персонала).</w:t>
      </w:r>
    </w:p>
    <w:p w14:paraId="3EC677E4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6. Прочие расходы на осуществление органом местного самоуправления переданных государственных полномочий Российской Федерации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Mз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) определяются по следующей формуле:</w:t>
      </w:r>
    </w:p>
    <w:p w14:paraId="5EF24A3B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016A290" w14:textId="77777777" w:rsidR="0068645F" w:rsidRPr="00C94499" w:rsidRDefault="0068645F" w:rsidP="0068645F">
      <w:pPr>
        <w:pStyle w:val="ConsPlusNormal"/>
        <w:ind w:firstLine="540"/>
        <w:jc w:val="both"/>
        <w:rPr>
          <w:szCs w:val="24"/>
        </w:rPr>
      </w:pPr>
      <w:r w:rsidRPr="00C94499">
        <w:rPr>
          <w:szCs w:val="24"/>
        </w:rPr>
        <w:lastRenderedPageBreak/>
        <w:t>M</w:t>
      </w:r>
      <w:r w:rsidRPr="00C94499">
        <w:rPr>
          <w:szCs w:val="24"/>
          <w:vertAlign w:val="subscript"/>
        </w:rPr>
        <w:t>3</w:t>
      </w:r>
      <w:r w:rsidRPr="00C94499">
        <w:rPr>
          <w:szCs w:val="24"/>
        </w:rPr>
        <w:t xml:space="preserve"> = (</w:t>
      </w:r>
      <w:proofErr w:type="spellStart"/>
      <w:r w:rsidRPr="00C94499">
        <w:rPr>
          <w:szCs w:val="24"/>
        </w:rPr>
        <w:t>Z</w:t>
      </w:r>
      <w:r w:rsidRPr="00C94499">
        <w:rPr>
          <w:szCs w:val="24"/>
          <w:vertAlign w:val="subscript"/>
        </w:rPr>
        <w:t>н</w:t>
      </w:r>
      <w:proofErr w:type="spellEnd"/>
      <w:r w:rsidRPr="00C94499">
        <w:rPr>
          <w:szCs w:val="24"/>
        </w:rPr>
        <w:t xml:space="preserve"> + </w:t>
      </w:r>
      <w:proofErr w:type="spellStart"/>
      <w:r w:rsidRPr="00C94499">
        <w:rPr>
          <w:szCs w:val="24"/>
        </w:rPr>
        <w:t>Z</w:t>
      </w:r>
      <w:r w:rsidRPr="00C94499">
        <w:rPr>
          <w:szCs w:val="24"/>
          <w:vertAlign w:val="subscript"/>
        </w:rPr>
        <w:t>o</w:t>
      </w:r>
      <w:proofErr w:type="spellEnd"/>
      <w:r w:rsidRPr="00C94499">
        <w:rPr>
          <w:szCs w:val="24"/>
        </w:rPr>
        <w:t>) x 0,2.</w:t>
      </w:r>
    </w:p>
    <w:p w14:paraId="4F671BB8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19F3E88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7. Компенсация расходов на оплату стоимости проезда и провоза багажа к месту использования отпуска и обратно работникам, обслуживающему персоналу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Oкс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) определяется по следующей формуле:</w:t>
      </w:r>
    </w:p>
    <w:p w14:paraId="152EB55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EF541F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Окс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Qн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/ 2 x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Sн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/ 12 x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Чкс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Чо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) +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Qo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/ 2 x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/ 12 x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Чкс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Чо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), где:</w:t>
      </w:r>
    </w:p>
    <w:p w14:paraId="677B05B9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597699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Чкс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численность населения муниципального образования автономного округа, проживающего в районах Крайнего Севера и приравненных к ним местностях;</w:t>
      </w:r>
    </w:p>
    <w:p w14:paraId="4CBAA87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Чо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общая численность населения муниципального образования автономного округа.</w:t>
      </w:r>
    </w:p>
    <w:p w14:paraId="2FDD9235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8. Общий объем субвенций, предоставляемых бюджетам муниципальных районов для осуществления органами местного самоуправления переданных государственных полномочий автономного округа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Ссуб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МР(ОБ)), определяется по следующей формуле:</w:t>
      </w:r>
    </w:p>
    <w:p w14:paraId="623EBED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C2C11CE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Ссуб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общ МР(ОБ) =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SUMСМРi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(ОБ), где:</w:t>
      </w:r>
    </w:p>
    <w:p w14:paraId="61B3BB30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72118D9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СМРi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(ОБ) - объем субвенции, предоставляемой бюджету i-го муниципального района, определяемый в соответствие с пунктом 9 статьи 7.1 Закона;</w:t>
      </w:r>
    </w:p>
    <w:p w14:paraId="5BC312B3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SUM - знак суммирования.</w:t>
      </w:r>
    </w:p>
    <w:p w14:paraId="65B13D02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9. Объем субвенции, предоставляемой бюджету i-го муниципального района для осуществления государственных полномочий автономного округа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СМРi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(ОБ)), определяется по следующей формуле:</w:t>
      </w:r>
    </w:p>
    <w:p w14:paraId="5B7E69B7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BAA7237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СМРi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(ОБ) = ОТ(м)i x N x G, где:</w:t>
      </w:r>
    </w:p>
    <w:p w14:paraId="74EC6E8F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D5A6833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ОТ(м)i - расходы на оплату труда специалиста i-го муниципального района на год рассчитываются исходя из максимального должностного оклада главного специалиста-эксперта, установленного в разделе 3 приложения 2 к постановлению Губернатора Ханты-Мансийского автономного округа - Югры "О размерах денежного вознаграждения лиц, замещающих государственные должности Ханты-Мансийского автономного округа - Югры, единой схеме должностных окладов, окладах за классный чин лиц, замещающих должности государственной гражданской службы Ханты-Мансийского автономного округа - Югры" (с учетом индексации на уровне автономного округа), коэффициента, равного 4,1, содержащего дополнительные выплаты, районного коэффициента, процентной надбавки к заработной плате за работу в районах Крайнего Севера и приравненных к ним местностях, а также страховых взносов;</w:t>
      </w:r>
    </w:p>
    <w:p w14:paraId="005C36EF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N - количество городских и сельских поселений в i-м муниципальном районе, наделенных в соответствии с пунктом 2 статьи 3 Закона государственными полномочиями Российской Федерации;</w:t>
      </w:r>
    </w:p>
    <w:p w14:paraId="6CB43076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G - норматив затрат рабочего времени в год для обеспечения отдельных государственных полномочий автономного округа, определяемый по следующей формуле:</w:t>
      </w:r>
    </w:p>
    <w:p w14:paraId="57B3FD34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F059021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G = (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Zр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Zд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) / 60 мин. / 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Tнорм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>, где:</w:t>
      </w:r>
    </w:p>
    <w:p w14:paraId="03770C79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262034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Zр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затраты времени в год на расчет субвенции, необходимой i-</w:t>
      </w:r>
      <w:proofErr w:type="spellStart"/>
      <w:r w:rsidRPr="00550BB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поселению для обеспечения отдельных государственных полномочий Российской Федерации (100 минут);</w:t>
      </w:r>
    </w:p>
    <w:p w14:paraId="16AE1EBE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lastRenderedPageBreak/>
        <w:t>Zд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затраты времени в год на оформление документов, необходимых для зачисления в бюджет i-го поселения средств, выделяемых для обеспечения отдельных государственных полномочий Российской Федерации (200 минут);</w:t>
      </w:r>
    </w:p>
    <w:p w14:paraId="30DE2D2D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0BBA">
        <w:rPr>
          <w:rFonts w:ascii="Times New Roman" w:hAnsi="Times New Roman" w:cs="Times New Roman"/>
          <w:sz w:val="24"/>
          <w:szCs w:val="24"/>
        </w:rPr>
        <w:t>Zо</w:t>
      </w:r>
      <w:proofErr w:type="spellEnd"/>
      <w:r w:rsidRPr="00550BBA">
        <w:rPr>
          <w:rFonts w:ascii="Times New Roman" w:hAnsi="Times New Roman" w:cs="Times New Roman"/>
          <w:sz w:val="24"/>
          <w:szCs w:val="24"/>
        </w:rPr>
        <w:t xml:space="preserve"> - затраты времени в год на проведение анализа и составление отчетности о расходовании субвенции (200 минут);</w:t>
      </w:r>
    </w:p>
    <w:p w14:paraId="5677DC21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60 - количество минут в одном часе.</w:t>
      </w:r>
    </w:p>
    <w:p w14:paraId="4F44D473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10. С целью реализации пункта 7.1 статьи 3 Закона в общий объем субвенций, предоставляемых бюджетам муниципальных районов, включаются также субвенции для реализации государственных полномочий Российской Федерации, которыми в соответствии с пунктом 2 статьи 3 Закона наделены органы местного самоуправления городских и сельских поселений, находящихся в границах соответствующих муниципальных районов.</w:t>
      </w:r>
    </w:p>
    <w:p w14:paraId="1E97204A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11. Расчет субвенций из бюджетов муниципальных районов бюджетам городских и сельских поселений на осуществление государственных полномочий Российской Федерации осуществляется в соответствии с методикой, установленной в пункте 3 статьи 7.1 Закона.</w:t>
      </w:r>
    </w:p>
    <w:p w14:paraId="26BE6890" w14:textId="77777777" w:rsidR="00550BBA" w:rsidRPr="00550BBA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BBA">
        <w:rPr>
          <w:rFonts w:ascii="Times New Roman" w:hAnsi="Times New Roman" w:cs="Times New Roman"/>
          <w:sz w:val="24"/>
          <w:szCs w:val="24"/>
        </w:rPr>
        <w:t>12. Показателем (критерием) распределения между муниципальными образованиями автономного округа общего объема субвенций на осуществление государственных полномочий Российской Федерации является среднее количество актов гражданского состояния и иных юридически значимых действий, зарегистрированных на территории соответствующего муниципального образования автономного округа за последние три года, предшествующих текущему году.</w:t>
      </w:r>
    </w:p>
    <w:p w14:paraId="71BE2032" w14:textId="77777777" w:rsidR="00353445" w:rsidRPr="00467F24" w:rsidRDefault="00550BBA" w:rsidP="00550B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0BBA">
        <w:rPr>
          <w:rFonts w:ascii="Times New Roman" w:hAnsi="Times New Roman" w:cs="Times New Roman"/>
          <w:sz w:val="24"/>
          <w:szCs w:val="24"/>
        </w:rPr>
        <w:t>13. Показателем (критерием) распределения между муниципальными районами общего объема субвенций для осуществления государственных полномочий автономного округа является количество городских и сельских поселений, находящихся в границах соответствующего муниципального района, наделенных в соответствии с пунктом 2 статьи 3 Закона государственными полномочиями Российской Федерации.</w:t>
      </w:r>
    </w:p>
    <w:sectPr w:rsidR="00353445" w:rsidRPr="00467F24" w:rsidSect="00395423">
      <w:headerReference w:type="default" r:id="rId7"/>
      <w:pgSz w:w="11906" w:h="16838"/>
      <w:pgMar w:top="1134" w:right="1276" w:bottom="1134" w:left="1559" w:header="709" w:footer="709" w:gutter="0"/>
      <w:pgNumType w:start="27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C7858" w14:textId="77777777" w:rsidR="00395423" w:rsidRDefault="00395423" w:rsidP="00395423">
      <w:pPr>
        <w:spacing w:after="0" w:line="240" w:lineRule="auto"/>
      </w:pPr>
      <w:r>
        <w:separator/>
      </w:r>
    </w:p>
  </w:endnote>
  <w:endnote w:type="continuationSeparator" w:id="0">
    <w:p w14:paraId="53CE8CD4" w14:textId="77777777" w:rsidR="00395423" w:rsidRDefault="00395423" w:rsidP="00395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82050" w14:textId="77777777" w:rsidR="00395423" w:rsidRDefault="00395423" w:rsidP="00395423">
      <w:pPr>
        <w:spacing w:after="0" w:line="240" w:lineRule="auto"/>
      </w:pPr>
      <w:r>
        <w:separator/>
      </w:r>
    </w:p>
  </w:footnote>
  <w:footnote w:type="continuationSeparator" w:id="0">
    <w:p w14:paraId="3189EC2B" w14:textId="77777777" w:rsidR="00395423" w:rsidRDefault="00395423" w:rsidP="00395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3A582" w14:textId="753C749D" w:rsidR="00395423" w:rsidRPr="00395423" w:rsidRDefault="00395423">
    <w:pPr>
      <w:pStyle w:val="a5"/>
      <w:jc w:val="right"/>
      <w:rPr>
        <w:rFonts w:ascii="Times New Roman" w:hAnsi="Times New Roman" w:cs="Times New Roman"/>
      </w:rPr>
    </w:pPr>
  </w:p>
  <w:p w14:paraId="4171537A" w14:textId="77777777" w:rsidR="00395423" w:rsidRPr="00395423" w:rsidRDefault="00395423">
    <w:pPr>
      <w:pStyle w:val="a5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0CF3"/>
    <w:rsid w:val="00353445"/>
    <w:rsid w:val="00395423"/>
    <w:rsid w:val="00467F24"/>
    <w:rsid w:val="00520CF3"/>
    <w:rsid w:val="00550BBA"/>
    <w:rsid w:val="0068645F"/>
    <w:rsid w:val="007B56A0"/>
    <w:rsid w:val="00961143"/>
    <w:rsid w:val="009C138D"/>
    <w:rsid w:val="00A20C47"/>
    <w:rsid w:val="00AE354F"/>
    <w:rsid w:val="00C94499"/>
    <w:rsid w:val="00D3396A"/>
    <w:rsid w:val="00D562BA"/>
    <w:rsid w:val="00DF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5F0A1"/>
  <w15:docId w15:val="{1EF1251C-220A-41CF-B8A3-F79E1631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C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42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9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5423"/>
  </w:style>
  <w:style w:type="paragraph" w:styleId="a7">
    <w:name w:val="footer"/>
    <w:basedOn w:val="a"/>
    <w:link w:val="a8"/>
    <w:uiPriority w:val="99"/>
    <w:unhideWhenUsed/>
    <w:rsid w:val="0039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5423"/>
  </w:style>
  <w:style w:type="paragraph" w:customStyle="1" w:styleId="ConsPlusNormal">
    <w:name w:val="ConsPlusNormal"/>
    <w:rsid w:val="00DF20C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Спасенникова Елена Владимировна</dc:creator>
  <cp:keywords/>
  <dc:description/>
  <cp:lastModifiedBy>Мясников А.Ю.</cp:lastModifiedBy>
  <cp:revision>13</cp:revision>
  <cp:lastPrinted>2025-11-14T07:11:00Z</cp:lastPrinted>
  <dcterms:created xsi:type="dcterms:W3CDTF">2024-10-09T10:22:00Z</dcterms:created>
  <dcterms:modified xsi:type="dcterms:W3CDTF">2025-11-14T07:12:00Z</dcterms:modified>
</cp:coreProperties>
</file>